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7F3EB" w14:textId="439AC75C" w:rsidR="009066DE" w:rsidRDefault="009066DE" w:rsidP="00D80D55">
      <w:pPr>
        <w:jc w:val="both"/>
        <w:rPr>
          <w:rFonts w:ascii="Calibri" w:hAnsi="Calibri" w:cs="Calibri"/>
          <w:b/>
          <w:bCs/>
          <w:color w:val="000000" w:themeColor="text1"/>
          <w:lang w:val="en-US"/>
        </w:rPr>
      </w:pPr>
      <w:r w:rsidRPr="009066DE">
        <w:rPr>
          <w:rFonts w:ascii="Calibri" w:hAnsi="Calibri" w:cs="Calibri"/>
          <w:b/>
          <w:bCs/>
          <w:color w:val="000000" w:themeColor="text1"/>
          <w:lang w:val="en-US"/>
        </w:rPr>
        <w:t>PIERLUIGI SANNA, DEPUTY MAYOR OF THE METROPOLITAN CITY OF ROME CAPITAL</w:t>
      </w:r>
    </w:p>
    <w:p w14:paraId="4EAEB290" w14:textId="77777777" w:rsidR="009066DE" w:rsidRPr="009066DE" w:rsidRDefault="009066DE" w:rsidP="00D80D55">
      <w:pPr>
        <w:jc w:val="both"/>
        <w:rPr>
          <w:rFonts w:ascii="Calibri" w:hAnsi="Calibri" w:cs="Calibri"/>
          <w:b/>
          <w:bCs/>
          <w:color w:val="000000" w:themeColor="text1"/>
          <w:lang w:val="en-US"/>
        </w:rPr>
      </w:pPr>
    </w:p>
    <w:p w14:paraId="176FB982" w14:textId="0F173B3B"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The Metropolitan City of Rome Capital, custodian of the most significant artistic innovations enriching the cultural landscape of the Eternal City and its hinterland, is pleased to host the performative practice ‘iosonovulnerabile’ at the historic Villa Altieri Museum.</w:t>
      </w:r>
    </w:p>
    <w:p w14:paraId="342C6188" w14:textId="5B22C276"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The ambitious project, celebrated with the success of the artistic residency ‘</w:t>
      </w:r>
      <w:r w:rsidR="00A51E69" w:rsidRPr="00A51E69">
        <w:rPr>
          <w:rFonts w:ascii="Calibri" w:hAnsi="Calibri" w:cs="Calibri"/>
          <w:i/>
          <w:iCs/>
          <w:color w:val="000000" w:themeColor="text1"/>
          <w:lang w:val="en-US"/>
        </w:rPr>
        <w:t xml:space="preserve">Alchemical Workshop of Ideas’ </w:t>
      </w:r>
      <w:r w:rsidRPr="00A51E69">
        <w:rPr>
          <w:rFonts w:ascii="Calibri" w:hAnsi="Calibri" w:cs="Calibri"/>
          <w:color w:val="000000" w:themeColor="text1"/>
          <w:lang w:val="en-US"/>
        </w:rPr>
        <w:t xml:space="preserve">at the former Papal Prison of Velletri, has reached a new dimension with the prestigious international presentation </w:t>
      </w:r>
      <w:r w:rsidR="00A51E69" w:rsidRPr="00A51E69">
        <w:rPr>
          <w:rFonts w:ascii="Calibri" w:hAnsi="Calibri" w:cs="Calibri"/>
          <w:color w:val="000000" w:themeColor="text1"/>
          <w:lang w:val="en-US"/>
        </w:rPr>
        <w:t>organized</w:t>
      </w:r>
      <w:r w:rsidRPr="00A51E69">
        <w:rPr>
          <w:rFonts w:ascii="Calibri" w:hAnsi="Calibri" w:cs="Calibri"/>
          <w:color w:val="000000" w:themeColor="text1"/>
          <w:lang w:val="en-US"/>
        </w:rPr>
        <w:t xml:space="preserve"> at the Italian Institute of Culture in Paris.</w:t>
      </w:r>
    </w:p>
    <w:p w14:paraId="25A665D1" w14:textId="78F3D232"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w:t>
      </w:r>
      <w:r w:rsidR="00A51E69" w:rsidRPr="00A51E69">
        <w:rPr>
          <w:rFonts w:ascii="Calibri" w:hAnsi="Calibri" w:cs="Calibri"/>
          <w:color w:val="000000" w:themeColor="text1"/>
          <w:lang w:val="en-US"/>
        </w:rPr>
        <w:t>IAMVULNERABLE</w:t>
      </w:r>
      <w:r w:rsidRPr="00A51E69">
        <w:rPr>
          <w:rFonts w:ascii="Calibri" w:hAnsi="Calibri" w:cs="Calibri"/>
          <w:color w:val="000000" w:themeColor="text1"/>
          <w:lang w:val="en-US"/>
        </w:rPr>
        <w:t xml:space="preserve">’ is a unique project and represents an innovative artistic experiment </w:t>
      </w:r>
      <w:r w:rsidR="00A51E69" w:rsidRPr="00A51E69">
        <w:rPr>
          <w:rFonts w:ascii="Calibri" w:hAnsi="Calibri" w:cs="Calibri"/>
          <w:color w:val="000000" w:themeColor="text1"/>
          <w:lang w:val="en-US"/>
        </w:rPr>
        <w:t>recognized</w:t>
      </w:r>
      <w:r w:rsidRPr="00A51E69">
        <w:rPr>
          <w:rFonts w:ascii="Calibri" w:hAnsi="Calibri" w:cs="Calibri"/>
          <w:color w:val="000000" w:themeColor="text1"/>
          <w:lang w:val="en-US"/>
        </w:rPr>
        <w:t xml:space="preserve"> as an excellence in Good Cultural Practices by the Lazio Region.</w:t>
      </w:r>
    </w:p>
    <w:p w14:paraId="7B9CBA5F" w14:textId="03A1D702"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 xml:space="preserve">The project encompasses a wide range of artistic expressions, </w:t>
      </w:r>
      <w:r w:rsidR="006A700E" w:rsidRPr="00A51E69">
        <w:rPr>
          <w:rFonts w:ascii="Calibri" w:hAnsi="Calibri" w:cs="Calibri"/>
          <w:color w:val="000000" w:themeColor="text1"/>
          <w:lang w:val="en-US"/>
        </w:rPr>
        <w:t xml:space="preserve">ranging </w:t>
      </w:r>
      <w:r w:rsidRPr="00A51E69">
        <w:rPr>
          <w:rFonts w:ascii="Calibri" w:hAnsi="Calibri" w:cs="Calibri"/>
          <w:color w:val="000000" w:themeColor="text1"/>
          <w:lang w:val="en-US"/>
        </w:rPr>
        <w:t xml:space="preserve">from the avant-garde of Italian experimentation to the emerging new voices </w:t>
      </w:r>
      <w:r w:rsidR="00D80D55" w:rsidRPr="00A51E69">
        <w:rPr>
          <w:rFonts w:ascii="Calibri" w:hAnsi="Calibri" w:cs="Calibri"/>
          <w:color w:val="000000" w:themeColor="text1"/>
          <w:lang w:val="en-US"/>
        </w:rPr>
        <w:t xml:space="preserve">by the </w:t>
      </w:r>
      <w:r w:rsidRPr="00A51E69">
        <w:rPr>
          <w:rFonts w:ascii="Calibri" w:hAnsi="Calibri" w:cs="Calibri"/>
          <w:color w:val="000000" w:themeColor="text1"/>
          <w:lang w:val="en-US"/>
        </w:rPr>
        <w:t>European academies.</w:t>
      </w:r>
    </w:p>
    <w:p w14:paraId="46A6B83C" w14:textId="0A5F75D4"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 xml:space="preserve">Painting, sculpture, cinema, photography, music, theater, publishing, and dance intertwine in exploring the universal theme of </w:t>
      </w:r>
      <w:r w:rsidR="00D80D55" w:rsidRPr="00A51E69">
        <w:rPr>
          <w:rFonts w:ascii="Calibri" w:hAnsi="Calibri" w:cs="Calibri"/>
          <w:color w:val="000000" w:themeColor="text1"/>
          <w:lang w:val="en-US"/>
        </w:rPr>
        <w:t xml:space="preserve">the </w:t>
      </w:r>
      <w:r w:rsidRPr="00A51E69">
        <w:rPr>
          <w:rFonts w:ascii="Calibri" w:hAnsi="Calibri" w:cs="Calibri"/>
          <w:color w:val="000000" w:themeColor="text1"/>
          <w:lang w:val="en-US"/>
        </w:rPr>
        <w:t xml:space="preserve">human vulnerability, integrating social, community, and cultural projects that have </w:t>
      </w:r>
      <w:r w:rsidR="00D80D55" w:rsidRPr="00A51E69">
        <w:rPr>
          <w:rFonts w:ascii="Calibri" w:hAnsi="Calibri" w:cs="Calibri"/>
          <w:color w:val="000000" w:themeColor="text1"/>
          <w:lang w:val="en-US"/>
        </w:rPr>
        <w:t>since long time</w:t>
      </w:r>
      <w:r w:rsidRPr="00A51E69">
        <w:rPr>
          <w:rFonts w:ascii="Calibri" w:hAnsi="Calibri" w:cs="Calibri"/>
          <w:color w:val="000000" w:themeColor="text1"/>
          <w:lang w:val="en-US"/>
        </w:rPr>
        <w:t xml:space="preserve"> </w:t>
      </w:r>
      <w:r w:rsidR="00A51E69" w:rsidRPr="00A51E69">
        <w:rPr>
          <w:rFonts w:ascii="Calibri" w:hAnsi="Calibri" w:cs="Calibri"/>
          <w:color w:val="000000" w:themeColor="text1"/>
          <w:lang w:val="en-US"/>
        </w:rPr>
        <w:t>characterized</w:t>
      </w:r>
      <w:r w:rsidRPr="00A51E69">
        <w:rPr>
          <w:rFonts w:ascii="Calibri" w:hAnsi="Calibri" w:cs="Calibri"/>
          <w:color w:val="000000" w:themeColor="text1"/>
          <w:lang w:val="en-US"/>
        </w:rPr>
        <w:t xml:space="preserve"> the action of the Metropolitan City.</w:t>
      </w:r>
    </w:p>
    <w:p w14:paraId="04F6BB07" w14:textId="5D96CD1F"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With the participation of prestigious institutions such as the Academy of Fine Arts of Rome and other higher education institutions, we reaffirm our commitment and support for a cultural and artistic practice that nurtures new generations, sensitive to the fragilit</w:t>
      </w:r>
      <w:r w:rsidR="00D80D55" w:rsidRPr="00A51E69">
        <w:rPr>
          <w:rFonts w:ascii="Calibri" w:hAnsi="Calibri" w:cs="Calibri"/>
          <w:color w:val="000000" w:themeColor="text1"/>
          <w:lang w:val="en-US"/>
        </w:rPr>
        <w:t>y</w:t>
      </w:r>
      <w:r w:rsidRPr="00A51E69">
        <w:rPr>
          <w:rFonts w:ascii="Calibri" w:hAnsi="Calibri" w:cs="Calibri"/>
          <w:color w:val="000000" w:themeColor="text1"/>
          <w:lang w:val="en-US"/>
        </w:rPr>
        <w:t xml:space="preserve"> of you</w:t>
      </w:r>
      <w:r w:rsidR="00D80D55" w:rsidRPr="00A51E69">
        <w:rPr>
          <w:rFonts w:ascii="Calibri" w:hAnsi="Calibri" w:cs="Calibri"/>
          <w:color w:val="000000" w:themeColor="text1"/>
          <w:lang w:val="en-US"/>
        </w:rPr>
        <w:t>ng people</w:t>
      </w:r>
      <w:r w:rsidRPr="00A51E69">
        <w:rPr>
          <w:rFonts w:ascii="Calibri" w:hAnsi="Calibri" w:cs="Calibri"/>
          <w:color w:val="000000" w:themeColor="text1"/>
          <w:lang w:val="en-US"/>
        </w:rPr>
        <w:t xml:space="preserve"> and eager to offer </w:t>
      </w:r>
      <w:r w:rsidR="00D80D55" w:rsidRPr="00A51E69">
        <w:rPr>
          <w:rFonts w:ascii="Calibri" w:hAnsi="Calibri" w:cs="Calibri"/>
          <w:color w:val="000000" w:themeColor="text1"/>
          <w:lang w:val="en-US"/>
        </w:rPr>
        <w:t xml:space="preserve">them </w:t>
      </w:r>
      <w:r w:rsidRPr="00A51E69">
        <w:rPr>
          <w:rFonts w:ascii="Calibri" w:hAnsi="Calibri" w:cs="Calibri"/>
          <w:color w:val="000000" w:themeColor="text1"/>
          <w:lang w:val="en-US"/>
        </w:rPr>
        <w:t>new opportunities for growth.</w:t>
      </w:r>
    </w:p>
    <w:p w14:paraId="0871BE3C" w14:textId="5730AB92"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 xml:space="preserve">Art, in its transdisciplinary nature, becomes the privileged vehicle for conceiving and shaping a future of inclusion and welcome. The recognition of vulnerability, error, and failure as essential stages in the </w:t>
      </w:r>
      <w:r w:rsidR="00D80D55" w:rsidRPr="00A51E69">
        <w:rPr>
          <w:rFonts w:ascii="Calibri" w:hAnsi="Calibri" w:cs="Calibri"/>
          <w:color w:val="000000" w:themeColor="text1"/>
          <w:lang w:val="en-US"/>
        </w:rPr>
        <w:t>journey of the humankind give us the opportunity to</w:t>
      </w:r>
      <w:r w:rsidRPr="00A51E69">
        <w:rPr>
          <w:rFonts w:ascii="Calibri" w:hAnsi="Calibri" w:cs="Calibri"/>
          <w:color w:val="000000" w:themeColor="text1"/>
          <w:lang w:val="en-US"/>
        </w:rPr>
        <w:t xml:space="preserve"> regenerate spaces and communities, building a more supportive social fabric.</w:t>
      </w:r>
    </w:p>
    <w:p w14:paraId="0E9BAA3D" w14:textId="77777777" w:rsidR="00773270" w:rsidRPr="00A51E69" w:rsidRDefault="00773270" w:rsidP="00D80D55">
      <w:pPr>
        <w:jc w:val="both"/>
        <w:rPr>
          <w:rFonts w:ascii="Calibri" w:hAnsi="Calibri" w:cs="Calibri"/>
          <w:color w:val="000000" w:themeColor="text1"/>
          <w:lang w:val="en-US"/>
        </w:rPr>
      </w:pPr>
      <w:r w:rsidRPr="00A51E69">
        <w:rPr>
          <w:rFonts w:ascii="Calibri" w:hAnsi="Calibri" w:cs="Calibri"/>
          <w:color w:val="000000" w:themeColor="text1"/>
          <w:lang w:val="en-US"/>
        </w:rPr>
        <w:t>Our now three-year collaboration with ‘iosonovulnerabile’ strengthens our ongoing commitment to creating models of human and collective development that reflect the complexity and beauty of our existence.</w:t>
      </w:r>
    </w:p>
    <w:p w14:paraId="0013BF0A" w14:textId="77777777" w:rsidR="00773270" w:rsidRPr="00A51E69" w:rsidRDefault="00773270" w:rsidP="00D80D55">
      <w:pPr>
        <w:jc w:val="both"/>
        <w:rPr>
          <w:rFonts w:ascii="Calibri" w:hAnsi="Calibri" w:cs="Calibri"/>
          <w:color w:val="000000" w:themeColor="text1"/>
          <w:lang w:val="en-US"/>
        </w:rPr>
      </w:pPr>
    </w:p>
    <w:sectPr w:rsidR="00773270" w:rsidRPr="00A51E6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270"/>
    <w:rsid w:val="001C5E52"/>
    <w:rsid w:val="00272F17"/>
    <w:rsid w:val="005D75C7"/>
    <w:rsid w:val="00645D2B"/>
    <w:rsid w:val="006A700E"/>
    <w:rsid w:val="00773270"/>
    <w:rsid w:val="00782390"/>
    <w:rsid w:val="007865C9"/>
    <w:rsid w:val="009066DE"/>
    <w:rsid w:val="009329F3"/>
    <w:rsid w:val="00A51E69"/>
    <w:rsid w:val="00D80D55"/>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6F115"/>
  <w15:chartTrackingRefBased/>
  <w15:docId w15:val="{2BCC1496-8FC2-A54E-A8E7-2C4920F6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732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732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7327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7327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7327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7327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7327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7327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7327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7327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7327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7327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7327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7327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7327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7327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7327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73270"/>
    <w:rPr>
      <w:rFonts w:eastAsiaTheme="majorEastAsia" w:cstheme="majorBidi"/>
      <w:color w:val="272727" w:themeColor="text1" w:themeTint="D8"/>
    </w:rPr>
  </w:style>
  <w:style w:type="paragraph" w:styleId="Titolo">
    <w:name w:val="Title"/>
    <w:basedOn w:val="Normale"/>
    <w:next w:val="Normale"/>
    <w:link w:val="TitoloCarattere"/>
    <w:uiPriority w:val="10"/>
    <w:qFormat/>
    <w:rsid w:val="007732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7327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7327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7327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7327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73270"/>
    <w:rPr>
      <w:i/>
      <w:iCs/>
      <w:color w:val="404040" w:themeColor="text1" w:themeTint="BF"/>
    </w:rPr>
  </w:style>
  <w:style w:type="paragraph" w:styleId="Paragrafoelenco">
    <w:name w:val="List Paragraph"/>
    <w:basedOn w:val="Normale"/>
    <w:uiPriority w:val="34"/>
    <w:qFormat/>
    <w:rsid w:val="00773270"/>
    <w:pPr>
      <w:ind w:left="720"/>
      <w:contextualSpacing/>
    </w:pPr>
  </w:style>
  <w:style w:type="character" w:styleId="Enfasiintensa">
    <w:name w:val="Intense Emphasis"/>
    <w:basedOn w:val="Carpredefinitoparagrafo"/>
    <w:uiPriority w:val="21"/>
    <w:qFormat/>
    <w:rsid w:val="00773270"/>
    <w:rPr>
      <w:i/>
      <w:iCs/>
      <w:color w:val="0F4761" w:themeColor="accent1" w:themeShade="BF"/>
    </w:rPr>
  </w:style>
  <w:style w:type="paragraph" w:styleId="Citazioneintensa">
    <w:name w:val="Intense Quote"/>
    <w:basedOn w:val="Normale"/>
    <w:next w:val="Normale"/>
    <w:link w:val="CitazioneintensaCarattere"/>
    <w:uiPriority w:val="30"/>
    <w:qFormat/>
    <w:rsid w:val="007732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73270"/>
    <w:rPr>
      <w:i/>
      <w:iCs/>
      <w:color w:val="0F4761" w:themeColor="accent1" w:themeShade="BF"/>
    </w:rPr>
  </w:style>
  <w:style w:type="character" w:styleId="Riferimentointenso">
    <w:name w:val="Intense Reference"/>
    <w:basedOn w:val="Carpredefinitoparagrafo"/>
    <w:uiPriority w:val="32"/>
    <w:qFormat/>
    <w:rsid w:val="007732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027249">
      <w:bodyDiv w:val="1"/>
      <w:marLeft w:val="0"/>
      <w:marRight w:val="0"/>
      <w:marTop w:val="0"/>
      <w:marBottom w:val="0"/>
      <w:divBdr>
        <w:top w:val="none" w:sz="0" w:space="0" w:color="auto"/>
        <w:left w:val="none" w:sz="0" w:space="0" w:color="auto"/>
        <w:bottom w:val="none" w:sz="0" w:space="0" w:color="auto"/>
        <w:right w:val="none" w:sz="0" w:space="0" w:color="auto"/>
      </w:divBdr>
    </w:div>
    <w:div w:id="497229792">
      <w:bodyDiv w:val="1"/>
      <w:marLeft w:val="0"/>
      <w:marRight w:val="0"/>
      <w:marTop w:val="0"/>
      <w:marBottom w:val="0"/>
      <w:divBdr>
        <w:top w:val="none" w:sz="0" w:space="0" w:color="auto"/>
        <w:left w:val="none" w:sz="0" w:space="0" w:color="auto"/>
        <w:bottom w:val="none" w:sz="0" w:space="0" w:color="auto"/>
        <w:right w:val="none" w:sz="0" w:space="0" w:color="auto"/>
      </w:divBdr>
    </w:div>
    <w:div w:id="573784481">
      <w:bodyDiv w:val="1"/>
      <w:marLeft w:val="0"/>
      <w:marRight w:val="0"/>
      <w:marTop w:val="0"/>
      <w:marBottom w:val="0"/>
      <w:divBdr>
        <w:top w:val="none" w:sz="0" w:space="0" w:color="auto"/>
        <w:left w:val="none" w:sz="0" w:space="0" w:color="auto"/>
        <w:bottom w:val="none" w:sz="0" w:space="0" w:color="auto"/>
        <w:right w:val="none" w:sz="0" w:space="0" w:color="auto"/>
      </w:divBdr>
    </w:div>
    <w:div w:id="925959857">
      <w:bodyDiv w:val="1"/>
      <w:marLeft w:val="0"/>
      <w:marRight w:val="0"/>
      <w:marTop w:val="0"/>
      <w:marBottom w:val="0"/>
      <w:divBdr>
        <w:top w:val="none" w:sz="0" w:space="0" w:color="auto"/>
        <w:left w:val="none" w:sz="0" w:space="0" w:color="auto"/>
        <w:bottom w:val="none" w:sz="0" w:space="0" w:color="auto"/>
        <w:right w:val="none" w:sz="0" w:space="0" w:color="auto"/>
      </w:divBdr>
    </w:div>
    <w:div w:id="991837637">
      <w:bodyDiv w:val="1"/>
      <w:marLeft w:val="0"/>
      <w:marRight w:val="0"/>
      <w:marTop w:val="0"/>
      <w:marBottom w:val="0"/>
      <w:divBdr>
        <w:top w:val="none" w:sz="0" w:space="0" w:color="auto"/>
        <w:left w:val="none" w:sz="0" w:space="0" w:color="auto"/>
        <w:bottom w:val="none" w:sz="0" w:space="0" w:color="auto"/>
        <w:right w:val="none" w:sz="0" w:space="0" w:color="auto"/>
      </w:divBdr>
    </w:div>
    <w:div w:id="135399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1804</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dcterms:created xsi:type="dcterms:W3CDTF">2024-09-07T07:50:00Z</dcterms:created>
  <dcterms:modified xsi:type="dcterms:W3CDTF">2024-09-07T07:59:00Z</dcterms:modified>
</cp:coreProperties>
</file>